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F97C5E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F97C5E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7240"/>
      </w:tblGrid>
      <w:tr w:rsidR="003E0760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0419F0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E2DA4B6" w:rsidR="00AE277D" w:rsidRPr="00DB5826" w:rsidRDefault="00F97C5E" w:rsidP="00B2535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97C5E">
              <w:rPr>
                <w:rFonts w:ascii="Times New Roman" w:hAnsi="Times New Roman"/>
                <w:sz w:val="24"/>
              </w:rPr>
              <w:t>ИП1.</w:t>
            </w:r>
            <w:r w:rsidR="000D43D5">
              <w:rPr>
                <w:rFonts w:ascii="Times New Roman" w:hAnsi="Times New Roman"/>
                <w:sz w:val="24"/>
                <w:lang w:val="bg-BG"/>
              </w:rPr>
              <w:t>1</w:t>
            </w:r>
            <w:r w:rsidR="00B25351">
              <w:rPr>
                <w:rFonts w:ascii="Times New Roman" w:hAnsi="Times New Roman"/>
                <w:sz w:val="24"/>
                <w:lang w:val="en-US"/>
              </w:rPr>
              <w:t>0</w:t>
            </w:r>
            <w:r w:rsidR="0022749B">
              <w:rPr>
                <w:rFonts w:ascii="Times New Roman" w:hAnsi="Times New Roman"/>
                <w:sz w:val="24"/>
                <w:lang w:val="bg-BG"/>
              </w:rPr>
              <w:t>.</w:t>
            </w:r>
            <w:r w:rsidR="00DB5826"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Брой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педагогически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специалисти</w:t>
            </w:r>
            <w:proofErr w:type="spellEnd"/>
            <w:r w:rsidR="00277DF4">
              <w:rPr>
                <w:rFonts w:ascii="Times New Roman" w:hAnsi="Times New Roman"/>
                <w:sz w:val="24"/>
                <w:lang w:val="bg-BG"/>
              </w:rPr>
              <w:t xml:space="preserve"> и непедагогически персонал</w:t>
            </w:r>
            <w:r w:rsidR="00941E3B">
              <w:rPr>
                <w:rFonts w:ascii="Times New Roman" w:hAnsi="Times New Roman"/>
                <w:sz w:val="24"/>
                <w:lang w:val="bg-BG"/>
              </w:rPr>
              <w:t>, обучени</w:t>
            </w:r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за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F97C5E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F97C5E">
              <w:rPr>
                <w:rFonts w:ascii="Times New Roman" w:hAnsi="Times New Roman"/>
                <w:sz w:val="24"/>
              </w:rPr>
              <w:t xml:space="preserve"> </w:t>
            </w:r>
            <w:r w:rsidR="00DB5826">
              <w:rPr>
                <w:rFonts w:ascii="Times New Roman" w:hAnsi="Times New Roman"/>
                <w:sz w:val="24"/>
                <w:lang w:val="bg-BG"/>
              </w:rPr>
              <w:t>в мултикултурна образователна среда</w:t>
            </w:r>
          </w:p>
        </w:tc>
      </w:tr>
      <w:tr w:rsidR="003E0760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C0D6741" w:rsidR="00AE277D" w:rsidRPr="00F70220" w:rsidRDefault="00513F16" w:rsidP="00723C65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723C65">
              <w:rPr>
                <w:rFonts w:ascii="Times New Roman" w:hAnsi="Times New Roman"/>
                <w:sz w:val="24"/>
                <w:lang w:val="bg-BG"/>
              </w:rPr>
              <w:t xml:space="preserve">по чл.4, па.1, буква й) </w:t>
            </w:r>
            <w:r w:rsidR="00723C65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DB5826" w:rsidRPr="00DB5826">
              <w:rPr>
                <w:rFonts w:ascii="Times New Roman" w:hAnsi="Times New Roman"/>
                <w:sz w:val="24"/>
                <w:lang w:val="bg-BG"/>
              </w:rPr>
              <w:t>Насърчаване на социално-икономическата интеграция на граждани на трети държави и на маргинализирани общности, като например ромите</w:t>
            </w:r>
          </w:p>
        </w:tc>
      </w:tr>
      <w:tr w:rsidR="003E0760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8C23A1" w14:textId="0DE2941E" w:rsidR="00AE277D" w:rsidRPr="00277DF4" w:rsidRDefault="00277DF4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DB5826" w:rsidRPr="00DB5826">
              <w:rPr>
                <w:rFonts w:ascii="Times New Roman" w:hAnsi="Times New Roman"/>
                <w:sz w:val="24"/>
                <w:lang w:val="bg-BG"/>
              </w:rPr>
              <w:t xml:space="preserve">Създаване на условия за достъп до образование чрез преодоляване на демографски, социални и културни бариери, </w:t>
            </w:r>
            <w:r w:rsidR="00DB5826" w:rsidRPr="009940F4">
              <w:rPr>
                <w:rFonts w:ascii="Times New Roman" w:hAnsi="Times New Roman"/>
                <w:i/>
                <w:sz w:val="24"/>
                <w:lang w:val="bg-BG"/>
              </w:rPr>
              <w:t>подход ВОМР</w:t>
            </w:r>
          </w:p>
          <w:p w14:paraId="6AC705AD" w14:textId="77777777" w:rsidR="00277DF4" w:rsidRDefault="00277DF4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277DF4">
              <w:rPr>
                <w:rFonts w:ascii="Times New Roman" w:hAnsi="Times New Roman"/>
                <w:sz w:val="24"/>
                <w:lang w:val="bg-BG"/>
              </w:rPr>
              <w:t>Комплексни програми на общинско ниво за десегрегация на училищата, превенция на вторичната сегрегация и против дискриминацията</w:t>
            </w:r>
          </w:p>
          <w:p w14:paraId="034E7E10" w14:textId="1913D89E" w:rsidR="00277DF4" w:rsidRPr="009940F4" w:rsidRDefault="00277DF4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0B525" w14:textId="15088854" w:rsidR="00BF33DC" w:rsidRPr="00BF33DC" w:rsidRDefault="00C3095E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>обучени</w:t>
            </w:r>
            <w:r w:rsidR="00277DF4"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педагогически специалисти</w:t>
            </w:r>
            <w:r w:rsidR="00277D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 – образователни медиатори, помощник на учителя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994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77DF4">
              <w:rPr>
                <w:rFonts w:ascii="Times New Roman" w:hAnsi="Times New Roman"/>
                <w:color w:val="auto"/>
                <w:sz w:val="24"/>
                <w:lang w:val="bg-BG"/>
              </w:rPr>
              <w:t>социални работници,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придобили </w:t>
            </w:r>
            <w:r w:rsidR="009940F4">
              <w:rPr>
                <w:rFonts w:ascii="Times New Roman" w:hAnsi="Times New Roman"/>
                <w:color w:val="auto"/>
                <w:sz w:val="24"/>
                <w:lang w:val="bg-BG"/>
              </w:rPr>
              <w:t>и/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или надградили умения</w:t>
            </w:r>
            <w:r w:rsidR="00FB7CD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работа </w:t>
            </w:r>
            <w:r w:rsidR="00DB582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мултикултурна </w:t>
            </w:r>
            <w:r w:rsidR="00994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образователна </w:t>
            </w:r>
            <w:r w:rsidR="00DB5826">
              <w:rPr>
                <w:rFonts w:ascii="Times New Roman" w:hAnsi="Times New Roman"/>
                <w:color w:val="auto"/>
                <w:sz w:val="24"/>
                <w:lang w:val="bg-BG"/>
              </w:rPr>
              <w:t>среда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proofErr w:type="spellStart"/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десеграция</w:t>
            </w:r>
            <w:proofErr w:type="spellEnd"/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</w:t>
            </w:r>
            <w:proofErr w:type="spellStart"/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учщилищата</w:t>
            </w:r>
            <w:proofErr w:type="spellEnd"/>
            <w:r w:rsidR="00277DF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4A1101D" w14:textId="1DCE60AD" w:rsidR="00D66401" w:rsidRPr="001A5643" w:rsidRDefault="00324B35" w:rsidP="00324706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Целта на обученията е п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овишаване на капацитета, квалификацията и уменията на педагогическите </w:t>
            </w:r>
            <w:r w:rsidR="0022095E">
              <w:rPr>
                <w:rFonts w:ascii="Times New Roman" w:hAnsi="Times New Roman"/>
                <w:color w:val="auto"/>
                <w:sz w:val="24"/>
                <w:lang w:val="bg-BG"/>
              </w:rPr>
              <w:t>специалисти</w:t>
            </w:r>
            <w:r w:rsidR="00277D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 от предучилищното и училищното образование</w:t>
            </w:r>
            <w:r w:rsidR="0022095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</w:t>
            </w:r>
            <w:r w:rsidR="00DB582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работа </w:t>
            </w:r>
            <w:r w:rsidR="001A5643" w:rsidRPr="001A564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мултикултурна </w:t>
            </w:r>
            <w:r w:rsidR="007C2CA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образователна </w:t>
            </w:r>
            <w:r w:rsidR="001A5643" w:rsidRPr="001A564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среда 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proofErr w:type="spellStart"/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десеграцията</w:t>
            </w:r>
            <w:proofErr w:type="spellEnd"/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училищата.</w:t>
            </w:r>
            <w:r w:rsidR="001A5643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F97C5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798D62DE" w:rsidR="00AE277D" w:rsidRPr="00FD3355" w:rsidRDefault="00BB1F2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D335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15F9814" w:rsidR="00AE277D" w:rsidRPr="00FD3355" w:rsidRDefault="009940F4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6419</w:t>
            </w:r>
          </w:p>
        </w:tc>
      </w:tr>
      <w:tr w:rsidR="003E0760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358E08E6" w:rsidR="004F2C65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BB1F2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2F05BA" w14:textId="66FC115D" w:rsidR="0007354D" w:rsidRDefault="0007354D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обучения на педагогически специалисти</w:t>
            </w:r>
            <w:r w:rsidR="00D9512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през периода 2018-2020 г., за които е предвиден процент на индексация на база очакваното увеличение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2027 г., имайки предвид че преобладаващата част от единичните разходи за обучения са свързани с разходи за възнаграждения</w:t>
            </w:r>
            <w:r w:rsidR="00581802">
              <w:rPr>
                <w:rFonts w:ascii="Times New Roman" w:hAnsi="Times New Roman"/>
                <w:color w:val="auto"/>
                <w:sz w:val="24"/>
                <w:lang w:val="bg-BG"/>
              </w:rPr>
              <w:t>(80%)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са в пряка зависимост от ръста на </w:t>
            </w:r>
            <w:r w:rsidR="00FD3355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447A8393" w14:textId="40E42CD9" w:rsidR="00D95128" w:rsidRDefault="00D95128" w:rsidP="00D9512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се определя от целевите стойности на педагогически специалисти и непедагогически персонал по планираните операции с териториални подходи ВОМР и ИТИ.</w:t>
            </w:r>
          </w:p>
          <w:p w14:paraId="5BC4BC6A" w14:textId="1B21729D" w:rsidR="00FE2421" w:rsidRDefault="00D95128" w:rsidP="00910ED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операция, планирана за реализиране 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чрез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подхода ВОМР 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индексираният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на педагогическите специалисти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база налични данни по ОПНОИР и ра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ширяване подхода ВОМР за 2021-2027 г.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определя 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3,035%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педагогическия персонал в </w:t>
            </w:r>
            <w:r w:rsidR="001A564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предучилищното и училищно образование 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</w:t>
            </w:r>
            <w:r w:rsidR="001A5643">
              <w:rPr>
                <w:rFonts w:ascii="Times New Roman" w:hAnsi="Times New Roman"/>
                <w:color w:val="auto"/>
                <w:sz w:val="24"/>
                <w:lang w:val="bg-BG"/>
              </w:rPr>
              <w:t>(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20</w:t>
            </w:r>
            <w:r w:rsid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050 </w:t>
            </w:r>
            <w:r w:rsidR="001A5643">
              <w:rPr>
                <w:rFonts w:ascii="Times New Roman" w:hAnsi="Times New Roman"/>
                <w:color w:val="auto"/>
                <w:sz w:val="24"/>
                <w:lang w:val="bg-BG"/>
              </w:rPr>
              <w:t>+65417)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*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3</w:t>
            </w:r>
            <w:r w:rsidR="001A5643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035</w:t>
            </w:r>
            <w:r w:rsidR="000D42E5" w:rsidRPr="000D42E5">
              <w:rPr>
                <w:rFonts w:ascii="Times New Roman" w:hAnsi="Times New Roman"/>
                <w:color w:val="auto"/>
                <w:sz w:val="24"/>
                <w:lang w:val="bg-BG"/>
              </w:rPr>
              <w:t>%=</w:t>
            </w:r>
            <w:r w:rsidR="00910EDC">
              <w:rPr>
                <w:rFonts w:ascii="Times New Roman" w:hAnsi="Times New Roman"/>
                <w:color w:val="auto"/>
                <w:sz w:val="24"/>
                <w:lang w:val="bg-BG"/>
              </w:rPr>
              <w:t>2594</w:t>
            </w:r>
            <w:r w:rsid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224BE82A" w14:textId="4A340DC5" w:rsidR="00910EDC" w:rsidRDefault="00910EDC" w:rsidP="00B52B77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По операция, планирана за реализиране чрез подхода ИТИ, индексираният брой на педагогическите специалисти </w:t>
            </w:r>
            <w:r w:rsidRPr="00910EDC">
              <w:rPr>
                <w:rFonts w:ascii="Times New Roman" w:hAnsi="Times New Roman"/>
                <w:color w:val="auto"/>
                <w:sz w:val="24"/>
                <w:lang w:val="bg-BG"/>
              </w:rPr>
              <w:t>на база налични данни по ОПНОИР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(за обучение на педагогически специалисти за работа в мултикултурна образователна среда индикатор 3212) </w:t>
            </w:r>
            <w:r w:rsidRPr="00910E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определя на 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>5,013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</w:t>
            </w:r>
            <w:r w:rsidR="00B52B7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B52B77" w:rsidRPr="00B52B7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педагогическия персонал </w:t>
            </w:r>
            <w:r w:rsidR="00B52B7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училищното образование </w:t>
            </w:r>
            <w:r w:rsidR="00B52B77" w:rsidRPr="00B52B77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B52B7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65417*</w:t>
            </w:r>
            <w:r w:rsidR="00963AA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5,013%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 3280</w:t>
            </w:r>
            <w:r w:rsidR="00963AA1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A13B9B0" w14:textId="76E1C030" w:rsidR="00963AA1" w:rsidRDefault="00963AA1" w:rsidP="00963AA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63AA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545 образователни медиатори/непедагогически персонал (след индексация) ще бъдат обучени по теми за работа в мултикултурна среда 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училищната </w:t>
            </w:r>
            <w:r w:rsidRPr="00963AA1">
              <w:rPr>
                <w:rFonts w:ascii="Times New Roman" w:hAnsi="Times New Roman"/>
                <w:color w:val="auto"/>
                <w:sz w:val="24"/>
                <w:lang w:val="bg-BG"/>
              </w:rPr>
              <w:t>десегрегация. Прогнозната стойност на непедагогическия персонал се определя от назначените по проекти 2.011 и 3.005, които общо са 1345. За целите на териториалните подходи  ВОМР и ИТИ прогнозните им стойности са съот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вет</w:t>
            </w:r>
            <w:r w:rsidRPr="00963AA1">
              <w:rPr>
                <w:rFonts w:ascii="Times New Roman" w:hAnsi="Times New Roman"/>
                <w:color w:val="auto"/>
                <w:sz w:val="24"/>
                <w:lang w:val="bg-BG"/>
              </w:rPr>
              <w:t>но 400 ВОМР и 440 ИТИ, а целевите стойности след индексация са 260 и 285 или общо  545.</w:t>
            </w:r>
          </w:p>
          <w:p w14:paraId="179D6225" w14:textId="51F823A6" w:rsidR="00963AA1" w:rsidRPr="00F70220" w:rsidRDefault="00963AA1" w:rsidP="00963AA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на индикатора е сбор от целевите стойности на педагогическите специалисти и непедагогическия персонал, участници в обучения за работа в мултикултурна образователна среда и за превенция и </w:t>
            </w:r>
            <w:r w:rsidRPr="00963AA1">
              <w:rPr>
                <w:rFonts w:ascii="Times New Roman" w:hAnsi="Times New Roman"/>
                <w:color w:val="auto"/>
                <w:sz w:val="24"/>
                <w:lang w:val="bg-BG"/>
              </w:rPr>
              <w:t>преодоляване на десегрегацията</w:t>
            </w:r>
            <w:r w:rsidR="00356D9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2594</w:t>
            </w:r>
            <w:r w:rsidR="00356D91">
              <w:rPr>
                <w:rFonts w:ascii="Times New Roman" w:hAnsi="Times New Roman"/>
                <w:color w:val="auto"/>
                <w:sz w:val="24"/>
                <w:lang w:val="en-US"/>
              </w:rPr>
              <w:t>+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3280+545=6419.</w:t>
            </w:r>
          </w:p>
        </w:tc>
      </w:tr>
      <w:tr w:rsidR="00195E79" w:rsidRPr="0062578C" w14:paraId="5E385C2C" w14:textId="77777777" w:rsidTr="002639D6">
        <w:tc>
          <w:tcPr>
            <w:tcW w:w="0" w:type="auto"/>
            <w:shd w:val="clear" w:color="auto" w:fill="auto"/>
            <w:vAlign w:val="center"/>
          </w:tcPr>
          <w:p w14:paraId="2052C119" w14:textId="390DB50E" w:rsidR="00195E79" w:rsidRPr="00F70220" w:rsidRDefault="00195E7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6AF1B" w14:textId="70165DBD" w:rsidR="00195E79" w:rsidRPr="00B8749C" w:rsidRDefault="00B8749C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221</w:t>
            </w:r>
          </w:p>
        </w:tc>
      </w:tr>
      <w:tr w:rsidR="00195E79" w:rsidRPr="0062578C" w14:paraId="55F090D5" w14:textId="77777777" w:rsidTr="002639D6">
        <w:tc>
          <w:tcPr>
            <w:tcW w:w="0" w:type="auto"/>
            <w:shd w:val="clear" w:color="auto" w:fill="auto"/>
            <w:vAlign w:val="center"/>
          </w:tcPr>
          <w:p w14:paraId="1CFE5B72" w14:textId="7D15AE97" w:rsidR="00195E79" w:rsidRDefault="00195E79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8BF5E" w14:textId="076A17D5" w:rsidR="00B8749C" w:rsidRPr="00B8749C" w:rsidRDefault="00B8749C" w:rsidP="007C3139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8749C">
              <w:rPr>
                <w:rFonts w:ascii="Times New Roman" w:hAnsi="Times New Roman"/>
                <w:sz w:val="24"/>
                <w:lang w:val="bg-BG"/>
              </w:rPr>
              <w:t>Етапната цел  е съобразена с планирания график за операции по подхода ВОМР и подхода ИТИ. Операцията по подхода ВОМР стартира в края на 2023 г. с продължителност от 7 години и реално изпълнение на не повече от 1/3 от обхванатите в обучения педагогически специалисти и непедагогически персонал до края на 2024 г.(2594+260)/7*1/3=136). Операцията по подхода ИТИ стартира през 2024 г. с продължителност от 7 години и реално изпълнение на не повече от 1/6 от обхванатите в обучения педагогически специалисти и непедагогически персонал до края на 2024 г. съгласно стратегиите на регионите и концепциите за проектни предложения по ИТИ и отчитането на стойности на показателя до края на 2024 г. (3280+285)/7*1/6=85). Етапната цел е сбор от обхванатите в обучения педагогически специалисти и непедагогически персонал в операции по подхода ВОМР и подхода ИТИ съобразено със спецификите на прилагане на двата подхода и възможността за отчитане на показателя до края на 2024 г. или 136+85=221.</w:t>
            </w:r>
          </w:p>
          <w:p w14:paraId="2D0019B4" w14:textId="77777777" w:rsidR="00B8749C" w:rsidRDefault="00B8749C" w:rsidP="007C3139">
            <w:pPr>
              <w:spacing w:after="120"/>
              <w:rPr>
                <w:rFonts w:ascii="Times New Roman" w:hAnsi="Times New Roman"/>
                <w:sz w:val="24"/>
              </w:rPr>
            </w:pPr>
          </w:p>
          <w:p w14:paraId="6506EE4B" w14:textId="0FB81D58" w:rsidR="00195E79" w:rsidRDefault="00195E79" w:rsidP="00B8749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50034B">
        <w:tc>
          <w:tcPr>
            <w:tcW w:w="2144" w:type="dxa"/>
            <w:shd w:val="clear" w:color="auto" w:fill="auto"/>
            <w:vAlign w:val="center"/>
          </w:tcPr>
          <w:p w14:paraId="43E3E852" w14:textId="297AD1D0" w:rsidR="00AE277D" w:rsidRPr="00F70220" w:rsidRDefault="00360F5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5D15411A" w:rsidR="00AE277D" w:rsidRPr="00F70220" w:rsidRDefault="007C3139" w:rsidP="00F97C5E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BEF9F57" w:rsidR="004C0C19" w:rsidRPr="002606AE" w:rsidRDefault="007C3139" w:rsidP="007C3139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C3139">
              <w:rPr>
                <w:rFonts w:ascii="Times New Roman" w:hAnsi="Times New Roman"/>
                <w:sz w:val="24"/>
                <w:lang w:val="bg-BG"/>
              </w:rPr>
              <w:t xml:space="preserve"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педагогически специалисти </w:t>
            </w:r>
            <w:r w:rsidR="00324706">
              <w:rPr>
                <w:rFonts w:ascii="Times New Roman" w:hAnsi="Times New Roman"/>
                <w:sz w:val="24"/>
                <w:lang w:val="bg-BG"/>
              </w:rPr>
              <w:t xml:space="preserve">и непедагогически персонал </w:t>
            </w:r>
            <w:r w:rsidRPr="007C3139">
              <w:rPr>
                <w:rFonts w:ascii="Times New Roman" w:hAnsi="Times New Roman"/>
                <w:sz w:val="24"/>
                <w:lang w:val="bg-BG"/>
              </w:rPr>
              <w:t>по демографски, социални характеристики</w:t>
            </w:r>
            <w:r>
              <w:rPr>
                <w:rFonts w:ascii="Times New Roman" w:hAnsi="Times New Roman"/>
                <w:sz w:val="24"/>
                <w:lang w:val="bg-BG"/>
              </w:rPr>
              <w:t>, теми на обучение , придобита квалификация, учебно заведение, др.</w:t>
            </w:r>
          </w:p>
        </w:tc>
      </w:tr>
      <w:tr w:rsidR="0050034B" w:rsidRPr="00C52E2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B6BB3" w14:textId="2F2E4EB4" w:rsidR="00A1616C" w:rsidRDefault="0007354D" w:rsidP="00A1616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обучените педагогически специалисти 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 персонал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работа </w:t>
            </w:r>
            <w:r w:rsidR="004343D9">
              <w:rPr>
                <w:rFonts w:ascii="Times New Roman" w:hAnsi="Times New Roman"/>
                <w:color w:val="auto"/>
                <w:sz w:val="24"/>
                <w:lang w:val="bg-BG"/>
              </w:rPr>
              <w:t>в мултикултурна образователна среда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2470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десегрегация на училищата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необходимо за изграждане на база от данни относно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ресурсното обезпечаване на приобщаващото образование и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кариерното развитие на педагогическите специалисти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 професионално развитие и квалификация на педагогическите специалисти, подобряване на качеството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приобщаващото 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образованието и ефективното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планиране на мерки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Данните ще предоставят информация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броя на педагогическите специалисти, които са подготвени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нуждите</w:t>
            </w:r>
            <w:r w:rsidR="007C2CA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343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мултикултурната образователна среда като елемент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приобщаващото образование</w:t>
            </w:r>
            <w:r w:rsidRPr="0007354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C01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2B0B0CA9" w14:textId="05718EFB" w:rsidR="00EC01B1" w:rsidRPr="00EC01B1" w:rsidRDefault="00EC01B1" w:rsidP="00EC01B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допринася за оценка на ефекта върху целевите групи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доколко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как 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промяната в капацитета на педагогическите специ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>ал</w:t>
            </w:r>
            <w:r w:rsidR="00A1616C">
              <w:rPr>
                <w:rFonts w:ascii="Times New Roman" w:hAnsi="Times New Roman"/>
                <w:color w:val="auto"/>
                <w:sz w:val="24"/>
                <w:lang w:val="bg-BG"/>
              </w:rPr>
              <w:t>исти</w:t>
            </w:r>
            <w:r w:rsidR="00A70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отразява на целевите групи.</w:t>
            </w:r>
          </w:p>
          <w:p w14:paraId="1164C314" w14:textId="602910B0" w:rsidR="00EC01B1" w:rsidRPr="0007354D" w:rsidRDefault="00EC01B1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50034B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77777777" w:rsidR="0050034B" w:rsidRPr="00291B68" w:rsidRDefault="0050034B" w:rsidP="00F97C5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5C20155B" w:rsidR="0050034B" w:rsidRPr="00F70220" w:rsidRDefault="0050034B" w:rsidP="000419F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 w:rsidR="000419F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преподавател в предучилищно или училищно образование, ниво на педагогическата длъжност, образователна институция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, община, район, др.</w:t>
            </w:r>
          </w:p>
        </w:tc>
      </w:tr>
      <w:tr w:rsidR="0050034B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2E103FE5" w:rsidR="0050034B" w:rsidRPr="0064057B" w:rsidRDefault="007C3139" w:rsidP="00F97C5E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62578C" w14:paraId="60104AC9" w14:textId="77777777" w:rsidTr="00FE6E8D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50034B" w:rsidRPr="00F70220" w:rsidRDefault="0050034B" w:rsidP="00F97C5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3D48B" w14:textId="7D543728" w:rsidR="00F97C5E" w:rsidRPr="00FB41DE" w:rsidRDefault="00F97C5E" w:rsidP="00324706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</w:pPr>
            <w:r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ИП1.</w:t>
            </w:r>
            <w:r w:rsidR="0022749B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4</w:t>
            </w:r>
            <w:r w:rsidR="005053F3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="00324706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й</w:t>
            </w:r>
            <w:r w:rsidR="00F43E7B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  <w:r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 xml:space="preserve"> </w:t>
            </w:r>
            <w:r w:rsidR="00324706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Брой деца и ученици от уязвими групи,  с обучителни затруднения, в риск от отпадане от образование, поучили  подкрепа</w:t>
            </w:r>
            <w:r w:rsidR="0022749B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</w:p>
          <w:p w14:paraId="0A551E81" w14:textId="344EFFEE" w:rsidR="0022749B" w:rsidRPr="00FB41DE" w:rsidRDefault="00324706" w:rsidP="00324706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ИП 1.11. Брой родители, обучени за включване в мултикултурна образователна среда</w:t>
            </w:r>
            <w:r w:rsidR="0022749B" w:rsidRPr="00FB41DE">
              <w:rPr>
                <w:rFonts w:ascii="Times New Roman" w:hAnsi="Times New Roman"/>
                <w:color w:val="auto"/>
                <w:sz w:val="24"/>
                <w:szCs w:val="32"/>
                <w:lang w:val="bg-BG"/>
              </w:rPr>
              <w:t>.</w:t>
            </w:r>
          </w:p>
          <w:p w14:paraId="2A10C2DC" w14:textId="5C4CAD50" w:rsidR="00F97C5E" w:rsidRPr="00A71BD0" w:rsidRDefault="007C3139" w:rsidP="00A71B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C3139">
              <w:rPr>
                <w:rFonts w:ascii="Times New Roman" w:hAnsi="Times New Roman"/>
                <w:color w:val="auto"/>
                <w:sz w:val="24"/>
                <w:lang w:val="bg-BG"/>
              </w:rPr>
              <w:t>EECO15 участници от малцинства (включително маргинализирани общности като ромите)</w:t>
            </w:r>
          </w:p>
        </w:tc>
      </w:tr>
      <w:bookmarkEnd w:id="1"/>
    </w:tbl>
    <w:p w14:paraId="7B34AAC0" w14:textId="2E87893A" w:rsidR="00625D8D" w:rsidRPr="00F70220" w:rsidRDefault="00625D8D" w:rsidP="00F97C5E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BD17" w14:textId="77777777" w:rsidR="005A04CF" w:rsidRDefault="005A04CF" w:rsidP="00095211">
      <w:r>
        <w:separator/>
      </w:r>
    </w:p>
  </w:endnote>
  <w:endnote w:type="continuationSeparator" w:id="0">
    <w:p w14:paraId="6422AB47" w14:textId="77777777" w:rsidR="005A04CF" w:rsidRDefault="005A04C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6C74153E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1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D342F" w14:textId="77777777" w:rsidR="005A04CF" w:rsidRDefault="005A04CF" w:rsidP="00095211">
      <w:r>
        <w:separator/>
      </w:r>
    </w:p>
  </w:footnote>
  <w:footnote w:type="continuationSeparator" w:id="0">
    <w:p w14:paraId="7E291AA8" w14:textId="77777777" w:rsidR="005A04CF" w:rsidRDefault="005A04C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5E63"/>
    <w:rsid w:val="0001648A"/>
    <w:rsid w:val="000209A2"/>
    <w:rsid w:val="00024021"/>
    <w:rsid w:val="000419F0"/>
    <w:rsid w:val="0004429A"/>
    <w:rsid w:val="000465AA"/>
    <w:rsid w:val="00056051"/>
    <w:rsid w:val="0007354D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741F"/>
    <w:rsid w:val="000C7EBE"/>
    <w:rsid w:val="000D42E5"/>
    <w:rsid w:val="000D43D5"/>
    <w:rsid w:val="000D53CD"/>
    <w:rsid w:val="00101074"/>
    <w:rsid w:val="00102343"/>
    <w:rsid w:val="00111760"/>
    <w:rsid w:val="00124BE9"/>
    <w:rsid w:val="0012632E"/>
    <w:rsid w:val="00164266"/>
    <w:rsid w:val="00167763"/>
    <w:rsid w:val="00177CB7"/>
    <w:rsid w:val="0018194A"/>
    <w:rsid w:val="001825DA"/>
    <w:rsid w:val="00185AC9"/>
    <w:rsid w:val="00190B55"/>
    <w:rsid w:val="00195E79"/>
    <w:rsid w:val="00196B68"/>
    <w:rsid w:val="001A5643"/>
    <w:rsid w:val="001B4B23"/>
    <w:rsid w:val="001C0E3F"/>
    <w:rsid w:val="001C263D"/>
    <w:rsid w:val="001D5E9D"/>
    <w:rsid w:val="001F08C5"/>
    <w:rsid w:val="001F0E26"/>
    <w:rsid w:val="001F351B"/>
    <w:rsid w:val="0020290A"/>
    <w:rsid w:val="00213B36"/>
    <w:rsid w:val="0022095E"/>
    <w:rsid w:val="0022749B"/>
    <w:rsid w:val="0023342D"/>
    <w:rsid w:val="00237843"/>
    <w:rsid w:val="00256770"/>
    <w:rsid w:val="002606AE"/>
    <w:rsid w:val="002658A7"/>
    <w:rsid w:val="0027033D"/>
    <w:rsid w:val="002748EF"/>
    <w:rsid w:val="00277DF4"/>
    <w:rsid w:val="0028282C"/>
    <w:rsid w:val="002A0367"/>
    <w:rsid w:val="002A462A"/>
    <w:rsid w:val="002A69B5"/>
    <w:rsid w:val="002C443D"/>
    <w:rsid w:val="002F3CBF"/>
    <w:rsid w:val="002F5011"/>
    <w:rsid w:val="002F5A08"/>
    <w:rsid w:val="003104C5"/>
    <w:rsid w:val="00312C44"/>
    <w:rsid w:val="0031345D"/>
    <w:rsid w:val="00324706"/>
    <w:rsid w:val="00324B35"/>
    <w:rsid w:val="00324BD7"/>
    <w:rsid w:val="003251F6"/>
    <w:rsid w:val="00335E35"/>
    <w:rsid w:val="00345B60"/>
    <w:rsid w:val="00356D91"/>
    <w:rsid w:val="00360F50"/>
    <w:rsid w:val="0036326B"/>
    <w:rsid w:val="00364422"/>
    <w:rsid w:val="00367B12"/>
    <w:rsid w:val="00367E13"/>
    <w:rsid w:val="00380610"/>
    <w:rsid w:val="00381DA2"/>
    <w:rsid w:val="00383A42"/>
    <w:rsid w:val="00385CED"/>
    <w:rsid w:val="00394605"/>
    <w:rsid w:val="00395BE9"/>
    <w:rsid w:val="003C5713"/>
    <w:rsid w:val="003D670A"/>
    <w:rsid w:val="003E0760"/>
    <w:rsid w:val="003E7198"/>
    <w:rsid w:val="003F3075"/>
    <w:rsid w:val="003F44FA"/>
    <w:rsid w:val="00420841"/>
    <w:rsid w:val="004232B3"/>
    <w:rsid w:val="00423881"/>
    <w:rsid w:val="00432031"/>
    <w:rsid w:val="00432F6E"/>
    <w:rsid w:val="004343D9"/>
    <w:rsid w:val="0044106D"/>
    <w:rsid w:val="004504FB"/>
    <w:rsid w:val="00450A40"/>
    <w:rsid w:val="00461E70"/>
    <w:rsid w:val="00464690"/>
    <w:rsid w:val="0046560C"/>
    <w:rsid w:val="00470989"/>
    <w:rsid w:val="004A080A"/>
    <w:rsid w:val="004C0C19"/>
    <w:rsid w:val="004D42CF"/>
    <w:rsid w:val="004D4E3C"/>
    <w:rsid w:val="004D5B5D"/>
    <w:rsid w:val="004E106C"/>
    <w:rsid w:val="004E167E"/>
    <w:rsid w:val="004E3035"/>
    <w:rsid w:val="004F26F5"/>
    <w:rsid w:val="004F2C65"/>
    <w:rsid w:val="004F3C50"/>
    <w:rsid w:val="004F633E"/>
    <w:rsid w:val="0050034B"/>
    <w:rsid w:val="005017A0"/>
    <w:rsid w:val="005024B7"/>
    <w:rsid w:val="005053F3"/>
    <w:rsid w:val="00507520"/>
    <w:rsid w:val="00513F16"/>
    <w:rsid w:val="005142EA"/>
    <w:rsid w:val="00525206"/>
    <w:rsid w:val="005654E7"/>
    <w:rsid w:val="00567ECE"/>
    <w:rsid w:val="00571F2A"/>
    <w:rsid w:val="00581802"/>
    <w:rsid w:val="00585CDC"/>
    <w:rsid w:val="005A04CF"/>
    <w:rsid w:val="005B73B1"/>
    <w:rsid w:val="005C71B0"/>
    <w:rsid w:val="005D3350"/>
    <w:rsid w:val="0061460B"/>
    <w:rsid w:val="00624B46"/>
    <w:rsid w:val="0062578C"/>
    <w:rsid w:val="006257A0"/>
    <w:rsid w:val="00625D8D"/>
    <w:rsid w:val="00627FE9"/>
    <w:rsid w:val="00636F3E"/>
    <w:rsid w:val="0064057B"/>
    <w:rsid w:val="00650A84"/>
    <w:rsid w:val="006578CB"/>
    <w:rsid w:val="006630DC"/>
    <w:rsid w:val="00667A9B"/>
    <w:rsid w:val="0069286B"/>
    <w:rsid w:val="00693871"/>
    <w:rsid w:val="006A7CB9"/>
    <w:rsid w:val="006B1379"/>
    <w:rsid w:val="006B6173"/>
    <w:rsid w:val="006B6BF8"/>
    <w:rsid w:val="006C1EA2"/>
    <w:rsid w:val="006F13F4"/>
    <w:rsid w:val="006F5C4A"/>
    <w:rsid w:val="00710B67"/>
    <w:rsid w:val="007123AD"/>
    <w:rsid w:val="00723C65"/>
    <w:rsid w:val="007276EF"/>
    <w:rsid w:val="007413E2"/>
    <w:rsid w:val="00754625"/>
    <w:rsid w:val="00766043"/>
    <w:rsid w:val="00782F03"/>
    <w:rsid w:val="007939C4"/>
    <w:rsid w:val="007B19F3"/>
    <w:rsid w:val="007C2CA7"/>
    <w:rsid w:val="007C3139"/>
    <w:rsid w:val="007E3C4B"/>
    <w:rsid w:val="0080338A"/>
    <w:rsid w:val="00817B81"/>
    <w:rsid w:val="008367FD"/>
    <w:rsid w:val="00836D97"/>
    <w:rsid w:val="00844052"/>
    <w:rsid w:val="00864980"/>
    <w:rsid w:val="00873BE9"/>
    <w:rsid w:val="008C4CC5"/>
    <w:rsid w:val="008D073F"/>
    <w:rsid w:val="008F7487"/>
    <w:rsid w:val="008F7E67"/>
    <w:rsid w:val="00910EDC"/>
    <w:rsid w:val="009130AA"/>
    <w:rsid w:val="00916C98"/>
    <w:rsid w:val="0092446D"/>
    <w:rsid w:val="00931D75"/>
    <w:rsid w:val="0093697B"/>
    <w:rsid w:val="00941E3B"/>
    <w:rsid w:val="00942E86"/>
    <w:rsid w:val="009467F0"/>
    <w:rsid w:val="00953B03"/>
    <w:rsid w:val="00963AA1"/>
    <w:rsid w:val="00971A73"/>
    <w:rsid w:val="00974313"/>
    <w:rsid w:val="00990D61"/>
    <w:rsid w:val="00990E33"/>
    <w:rsid w:val="009940F4"/>
    <w:rsid w:val="009A4A0A"/>
    <w:rsid w:val="009A7599"/>
    <w:rsid w:val="009C3F13"/>
    <w:rsid w:val="009C5DC4"/>
    <w:rsid w:val="009D1C96"/>
    <w:rsid w:val="009D20C2"/>
    <w:rsid w:val="009F201E"/>
    <w:rsid w:val="00A12DB2"/>
    <w:rsid w:val="00A1616C"/>
    <w:rsid w:val="00A17237"/>
    <w:rsid w:val="00A20963"/>
    <w:rsid w:val="00A21A69"/>
    <w:rsid w:val="00A30417"/>
    <w:rsid w:val="00A3332B"/>
    <w:rsid w:val="00A42086"/>
    <w:rsid w:val="00A51C2D"/>
    <w:rsid w:val="00A704B1"/>
    <w:rsid w:val="00A71BD0"/>
    <w:rsid w:val="00A82056"/>
    <w:rsid w:val="00AA3204"/>
    <w:rsid w:val="00AB4595"/>
    <w:rsid w:val="00AB7F9A"/>
    <w:rsid w:val="00AD3F4B"/>
    <w:rsid w:val="00AD4ADE"/>
    <w:rsid w:val="00AE0232"/>
    <w:rsid w:val="00AE277D"/>
    <w:rsid w:val="00B159C4"/>
    <w:rsid w:val="00B229E9"/>
    <w:rsid w:val="00B25351"/>
    <w:rsid w:val="00B305C4"/>
    <w:rsid w:val="00B33DF1"/>
    <w:rsid w:val="00B52B77"/>
    <w:rsid w:val="00B53482"/>
    <w:rsid w:val="00B556F3"/>
    <w:rsid w:val="00B65AFE"/>
    <w:rsid w:val="00B65BD3"/>
    <w:rsid w:val="00B6635E"/>
    <w:rsid w:val="00B70585"/>
    <w:rsid w:val="00B72EB7"/>
    <w:rsid w:val="00B77544"/>
    <w:rsid w:val="00B86961"/>
    <w:rsid w:val="00B8749C"/>
    <w:rsid w:val="00BA4C72"/>
    <w:rsid w:val="00BB1F29"/>
    <w:rsid w:val="00BB5FDF"/>
    <w:rsid w:val="00BC3725"/>
    <w:rsid w:val="00BC5543"/>
    <w:rsid w:val="00BC6849"/>
    <w:rsid w:val="00BD278C"/>
    <w:rsid w:val="00BD612C"/>
    <w:rsid w:val="00BF33DC"/>
    <w:rsid w:val="00BF5A94"/>
    <w:rsid w:val="00C213E6"/>
    <w:rsid w:val="00C268A5"/>
    <w:rsid w:val="00C26913"/>
    <w:rsid w:val="00C3095E"/>
    <w:rsid w:val="00C4060D"/>
    <w:rsid w:val="00C408CC"/>
    <w:rsid w:val="00C415D6"/>
    <w:rsid w:val="00C52332"/>
    <w:rsid w:val="00C52E2C"/>
    <w:rsid w:val="00C72708"/>
    <w:rsid w:val="00C760F0"/>
    <w:rsid w:val="00C83746"/>
    <w:rsid w:val="00C90CC9"/>
    <w:rsid w:val="00CA26DD"/>
    <w:rsid w:val="00CA2CEA"/>
    <w:rsid w:val="00CC0CCD"/>
    <w:rsid w:val="00CD79EF"/>
    <w:rsid w:val="00CE1094"/>
    <w:rsid w:val="00CE72FD"/>
    <w:rsid w:val="00D010F9"/>
    <w:rsid w:val="00D06AE5"/>
    <w:rsid w:val="00D13825"/>
    <w:rsid w:val="00D13EB3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66401"/>
    <w:rsid w:val="00D72B57"/>
    <w:rsid w:val="00D82419"/>
    <w:rsid w:val="00D8507B"/>
    <w:rsid w:val="00D87DF9"/>
    <w:rsid w:val="00D90E58"/>
    <w:rsid w:val="00D95128"/>
    <w:rsid w:val="00DA302A"/>
    <w:rsid w:val="00DA78F6"/>
    <w:rsid w:val="00DB2B99"/>
    <w:rsid w:val="00DB2C0F"/>
    <w:rsid w:val="00DB5826"/>
    <w:rsid w:val="00DB62CA"/>
    <w:rsid w:val="00DD17AE"/>
    <w:rsid w:val="00DE48EB"/>
    <w:rsid w:val="00DE691F"/>
    <w:rsid w:val="00DF687A"/>
    <w:rsid w:val="00E20C24"/>
    <w:rsid w:val="00E36775"/>
    <w:rsid w:val="00E40D3D"/>
    <w:rsid w:val="00E47C52"/>
    <w:rsid w:val="00E66725"/>
    <w:rsid w:val="00E7036C"/>
    <w:rsid w:val="00E77176"/>
    <w:rsid w:val="00E944A4"/>
    <w:rsid w:val="00EA0A34"/>
    <w:rsid w:val="00EC01B1"/>
    <w:rsid w:val="00ED0B6A"/>
    <w:rsid w:val="00ED3839"/>
    <w:rsid w:val="00EE49E3"/>
    <w:rsid w:val="00EE4BF7"/>
    <w:rsid w:val="00EF4D3D"/>
    <w:rsid w:val="00F05B99"/>
    <w:rsid w:val="00F23414"/>
    <w:rsid w:val="00F377C4"/>
    <w:rsid w:val="00F41214"/>
    <w:rsid w:val="00F41AE0"/>
    <w:rsid w:val="00F42152"/>
    <w:rsid w:val="00F43E7B"/>
    <w:rsid w:val="00F51A97"/>
    <w:rsid w:val="00F619DB"/>
    <w:rsid w:val="00F66FBB"/>
    <w:rsid w:val="00F70220"/>
    <w:rsid w:val="00F86FCB"/>
    <w:rsid w:val="00F90815"/>
    <w:rsid w:val="00F90BBB"/>
    <w:rsid w:val="00F94375"/>
    <w:rsid w:val="00F97C5E"/>
    <w:rsid w:val="00FB20A7"/>
    <w:rsid w:val="00FB41DE"/>
    <w:rsid w:val="00FB7CDB"/>
    <w:rsid w:val="00FC4306"/>
    <w:rsid w:val="00FD3355"/>
    <w:rsid w:val="00FE2421"/>
    <w:rsid w:val="00FE460B"/>
    <w:rsid w:val="00FE6E8D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11BF8700-63DE-42E1-A983-5483C42E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A6903-0432-44E5-BA3C-720A9FEBD7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12</cp:revision>
  <dcterms:created xsi:type="dcterms:W3CDTF">2021-10-19T07:48:00Z</dcterms:created>
  <dcterms:modified xsi:type="dcterms:W3CDTF">2022-05-05T13:13:00Z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